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C6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2025年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河北女子职业技术学院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课题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指南</w:t>
      </w:r>
    </w:p>
    <w:p w14:paraId="490106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 w14:paraId="40359F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一、立德树人思政教育类</w:t>
      </w:r>
    </w:p>
    <w:p w14:paraId="2F18F5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1.基于党的二十届三中全会精神，探索高校课程思政的实效性提升策略</w:t>
      </w:r>
    </w:p>
    <w:p w14:paraId="5C52ED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2.习近平新时代中国特色社会主义思想铸魂育人研究</w:t>
      </w:r>
    </w:p>
    <w:p w14:paraId="0C4385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3</w:t>
      </w:r>
      <w:r>
        <w:rPr>
          <w:rFonts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.职业教育中高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职</w:t>
      </w:r>
      <w:r>
        <w:rPr>
          <w:rFonts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思想政治教育一体化建设</w:t>
      </w:r>
    </w:p>
    <w:p w14:paraId="4A01AF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4.“双高计划”背景下高校思想政治工作研究</w:t>
      </w:r>
    </w:p>
    <w:p w14:paraId="6A05C7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5.中华优秀传统文化课融入课程思政实践研究</w:t>
      </w:r>
    </w:p>
    <w:p w14:paraId="7F9D56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6.红色文化对高职院校大学生的思想引领研究</w:t>
      </w:r>
    </w:p>
    <w:p w14:paraId="4BD123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7.雷锋精神融入学生职业素养培养的路径研究</w:t>
      </w:r>
    </w:p>
    <w:p w14:paraId="5ADF4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8"/>
          <w:szCs w:val="28"/>
        </w:rPr>
        <w:t>社会主义核心价值观融入大学生思想政治教育的路径研究</w:t>
      </w:r>
    </w:p>
    <w:p w14:paraId="2C824A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9.大学生社会主义核心价值观认同障碍及化解机制研究</w:t>
      </w:r>
    </w:p>
    <w:p w14:paraId="1AAE76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10.网络思想政治教育的组织实施与效果评价研究</w:t>
      </w:r>
    </w:p>
    <w:p w14:paraId="3FCC5D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11.高校思想政治教育隐性课程开发的实践研究</w:t>
      </w:r>
    </w:p>
    <w:p w14:paraId="3373D3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12.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Hans" w:bidi="ar"/>
        </w:rPr>
        <w:t>课程思政元素发掘与应用研究</w:t>
      </w:r>
    </w:p>
    <w:p w14:paraId="62897D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13.构建党建与思政深度融合的育人体系</w:t>
      </w:r>
    </w:p>
    <w:p w14:paraId="719C4C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kern w:val="0"/>
          <w:sz w:val="28"/>
          <w:szCs w:val="28"/>
        </w:rPr>
        <w:t>新媒体下高校突发事件网络舆情引导和管理机制研究</w:t>
      </w:r>
    </w:p>
    <w:p w14:paraId="719C7E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全国教育大会精神与高校师德师风建设的关联性研究</w:t>
      </w:r>
    </w:p>
    <w:p w14:paraId="393B9C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二、教学改革类</w:t>
      </w:r>
    </w:p>
    <w:p w14:paraId="65C0A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1.“五金”（金专、金课、金师、金地和金教材）建设相关研究</w:t>
      </w:r>
    </w:p>
    <w:p w14:paraId="3658F9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.职业教育专业领域（“双高计划”专业建设、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中高职贯通培养</w:t>
      </w:r>
      <w:r>
        <w:rPr>
          <w:rFonts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、教学资源库建设、国际化等）</w:t>
      </w:r>
    </w:p>
    <w:p w14:paraId="642DE8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3.职业教育师资队伍领域（“双师型”教师、教学创新团队、教师数字素养、兼职教师管理、企业导师机制、名师工作室建设、师德师风建设等）</w:t>
      </w:r>
    </w:p>
    <w:p w14:paraId="7F3459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4</w:t>
      </w:r>
      <w:r>
        <w:rPr>
          <w:rFonts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.职业教育教学改革领域（教学方法、信息化技术、教学质量等）</w:t>
      </w:r>
    </w:p>
    <w:p w14:paraId="2EE8CE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5</w:t>
      </w:r>
      <w:r>
        <w:rPr>
          <w:rFonts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.职业教育人才培养领域（校企协同育人、现场工程师培养、中国特色学徒制模式、学生心理健康、学生核心素养、学生职业能力、学生数字素养等）</w:t>
      </w:r>
    </w:p>
    <w:p w14:paraId="3870BE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6.“新双高”背景下职业院校标准化建设与适配性问题研究</w:t>
      </w:r>
    </w:p>
    <w:p w14:paraId="353291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7.职业教育数字化转型的实践路径与河北省应用案例研究</w:t>
      </w:r>
    </w:p>
    <w:p w14:paraId="671FF9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8.“职普融通”理念下河北省中职与普高衔接机制的探索与优化</w:t>
      </w:r>
    </w:p>
    <w:p w14:paraId="19BC6D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9.中高职衔接一体化人才培养的研究与实践</w:t>
      </w:r>
    </w:p>
    <w:p w14:paraId="0175A7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10.学院特色专业建设与区域产业需求对接研究</w:t>
      </w:r>
    </w:p>
    <w:p w14:paraId="7D3CB9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11.职业教育数字化平台的建设与应用</w:t>
      </w:r>
    </w:p>
    <w:p w14:paraId="2AAB19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12.职业教育国际化：学院“出海”模式与策略研究</w:t>
      </w:r>
    </w:p>
    <w:p w14:paraId="7BF669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13.“双高计划”背景下职业院校质量标准与认证体系的提升研究</w:t>
      </w:r>
    </w:p>
    <w:p w14:paraId="1E1849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14.高职院校教学名师成长机制与管理研究</w:t>
      </w:r>
    </w:p>
    <w:p w14:paraId="387E13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15.新时期职业院校学生工匠精神培育模式的研究与实践</w:t>
      </w:r>
    </w:p>
    <w:p w14:paraId="42D994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16.教育家精神引领下的职业教育教师队伍建设研究与实践</w:t>
      </w:r>
    </w:p>
    <w:p w14:paraId="7321A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kern w:val="0"/>
          <w:sz w:val="28"/>
          <w:szCs w:val="28"/>
        </w:rPr>
        <w:t>数字化教学资源建设与应用研究</w:t>
      </w:r>
    </w:p>
    <w:p w14:paraId="604B6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18.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高校虚拟仿真实训中心信息化应用研究</w:t>
      </w:r>
    </w:p>
    <w:p w14:paraId="6580C4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</w:t>
      </w:r>
      <w:r>
        <w:rPr>
          <w:rFonts w:hint="eastAsia" w:ascii="宋体" w:hAnsi="宋体" w:eastAsia="宋体" w:cs="宋体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探索AI大模型在教师教学辅助中的应用与影响</w:t>
      </w:r>
    </w:p>
    <w:p w14:paraId="5FA8F2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kern w:val="0"/>
          <w:sz w:val="28"/>
          <w:szCs w:val="28"/>
          <w:lang w:val="en-US" w:eastAsia="zh-CN" w:bidi="ar"/>
        </w:rPr>
        <w:t>20.党的二十届三中全会精神引领下的高职教育改革与发展策略研究</w:t>
      </w:r>
    </w:p>
    <w:p w14:paraId="037F1B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三、产教融合类</w:t>
      </w:r>
    </w:p>
    <w:p w14:paraId="618167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1.职业院校与行业协会的深度融合发展机制研究</w:t>
      </w:r>
    </w:p>
    <w:p w14:paraId="54A3E6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2.产教融合发展模式及其创新路径研究</w:t>
      </w:r>
    </w:p>
    <w:p w14:paraId="5C7C3F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3.基于行业需求的职业教育课程体系与产业需求对接策略</w:t>
      </w:r>
    </w:p>
    <w:p w14:paraId="66AA7C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4.职业院校与龙头企业的合作机制建设与优化研究</w:t>
      </w:r>
    </w:p>
    <w:p w14:paraId="4EB545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5.职业教育集团的建设与运营模式探索</w:t>
      </w:r>
    </w:p>
    <w:p w14:paraId="57A650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6.产业学院与职业教育课程融合的路径与实施机制研究</w:t>
      </w:r>
    </w:p>
    <w:p w14:paraId="1379DD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7.产教深度融合背景下的高校科研成果转化机制与路径研究</w:t>
      </w:r>
    </w:p>
    <w:p w14:paraId="21FA15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8.基于产业需求的“大师工作室”与“能工巧匠课堂”实践模式研究</w:t>
      </w:r>
    </w:p>
    <w:p w14:paraId="321D6A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9.产教融合中的人才培养需求与课程设置优化研究</w:t>
      </w:r>
    </w:p>
    <w:p w14:paraId="5FA96F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10.提升职业院校与行业协会合作水平的路径与对策研究</w:t>
      </w:r>
    </w:p>
    <w:p w14:paraId="4ADF27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四、就业与创新创业类</w:t>
      </w:r>
    </w:p>
    <w:p w14:paraId="260DE5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1.毕业生就业创业需求状况及就业创业跟踪调研</w:t>
      </w:r>
    </w:p>
    <w:p w14:paraId="2336AA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</w:rPr>
        <w:t>高校实现更高质量和更充分就业的途径和对策研究</w:t>
      </w:r>
    </w:p>
    <w:p w14:paraId="46E6C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8"/>
          <w:szCs w:val="28"/>
        </w:rPr>
        <w:t>大学生创新创业典型成长规律及特点研究</w:t>
      </w:r>
    </w:p>
    <w:p w14:paraId="1923A0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8"/>
          <w:szCs w:val="28"/>
        </w:rPr>
        <w:t>创新创业视角下的学生职业核心能力培养路径研究</w:t>
      </w:r>
    </w:p>
    <w:p w14:paraId="6D2E57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8"/>
          <w:szCs w:val="28"/>
        </w:rPr>
        <w:t>高校实现更高质量和更充分就业的途径和对策研究</w:t>
      </w:r>
    </w:p>
    <w:p w14:paraId="31665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8"/>
          <w:szCs w:val="28"/>
        </w:rPr>
        <w:t>大学生创新创业典型成长规律及特点研究</w:t>
      </w:r>
    </w:p>
    <w:p w14:paraId="128C23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五、女性教育与家庭教育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类</w:t>
      </w:r>
    </w:p>
    <w:p w14:paraId="635E02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1.中国古代家训对高校主流意识形态教育的启示研究</w:t>
      </w:r>
    </w:p>
    <w:p w14:paraId="17276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2.女性教育史研究</w:t>
      </w:r>
    </w:p>
    <w:p w14:paraId="7FC84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 w:color="auto"/>
          <w:lang w:val="en-US" w:eastAsia="zh-CN"/>
        </w:rPr>
        <w:t>3.现代女性教育现状与问题</w:t>
      </w:r>
    </w:p>
    <w:p w14:paraId="446FB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4.女性职业教育发展瓶颈</w:t>
      </w:r>
    </w:p>
    <w:p w14:paraId="694FD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5.女性教育与性别平等</w:t>
      </w:r>
    </w:p>
    <w:p w14:paraId="28D08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6.女性教育与社会发展</w:t>
      </w:r>
    </w:p>
    <w:p w14:paraId="7C753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0-3岁儿童的家庭教育研究</w:t>
      </w:r>
    </w:p>
    <w:p w14:paraId="0BB979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8.学前儿童的家庭教育研究</w:t>
      </w:r>
    </w:p>
    <w:p w14:paraId="6C044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 w:color="auto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大学生的家庭教育现状及其指导研究</w:t>
      </w:r>
    </w:p>
    <w:p w14:paraId="23B0DE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 w:color="auto"/>
          <w:lang w:val="en-US" w:eastAsia="zh-CN"/>
        </w:rPr>
        <w:t>10.特殊家庭教育研究</w:t>
      </w:r>
    </w:p>
    <w:p w14:paraId="059BD3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六、其他类</w:t>
      </w:r>
    </w:p>
    <w:p w14:paraId="6AE15C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</w:rPr>
        <w:t>完善激励和约束并重的干部考核评价机制研究</w:t>
      </w:r>
    </w:p>
    <w:p w14:paraId="08479B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</w:rPr>
        <w:t>高校学生资助育人的效度评价与体系建构</w:t>
      </w:r>
    </w:p>
    <w:p w14:paraId="09CDC3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基于物联网的高校信息化管理平台应用研究</w:t>
      </w:r>
    </w:p>
    <w:p w14:paraId="38CAE2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8"/>
          <w:szCs w:val="28"/>
        </w:rPr>
        <w:t>高职院校智慧校园建设体系构建及运行模式研究</w:t>
      </w:r>
    </w:p>
    <w:p w14:paraId="26C5957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7AB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520F7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520F7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zk2OWI4OTJkN2Y5ODJiYjMyNDI0NDJjNTEyOWIifQ=="/>
  </w:docVars>
  <w:rsids>
    <w:rsidRoot w:val="00000000"/>
    <w:rsid w:val="0BC614CC"/>
    <w:rsid w:val="0C6F00E5"/>
    <w:rsid w:val="1BDF246F"/>
    <w:rsid w:val="27A24E6D"/>
    <w:rsid w:val="6B90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1748</Words>
  <Characters>1848</Characters>
  <Lines>0</Lines>
  <Paragraphs>0</Paragraphs>
  <TotalTime>10</TotalTime>
  <ScaleCrop>false</ScaleCrop>
  <LinksUpToDate>false</LinksUpToDate>
  <CharactersWithSpaces>1848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2025-01-15T08:06:00Z</dcterms:created>
  <dc:creator>86177</dc:creator>
  <cp:lastModifiedBy>颜丽</cp:lastModifiedBy>
  <dcterms:modified xsi:type="dcterms:W3CDTF">2025-01-16T01:38:38Z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3DAFA5ED6E7945D289240ABF02836043_12</vt:lpwstr>
  </property>
</Properties>
</file>